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2340A" wp14:editId="53632220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456715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456715" w:rsidRPr="00204539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456715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456715" w:rsidRPr="00D42D45" w:rsidTr="00F66E92">
        <w:tc>
          <w:tcPr>
            <w:tcW w:w="4248" w:type="dxa"/>
          </w:tcPr>
          <w:p w:rsidR="00456715" w:rsidRPr="004858F7" w:rsidRDefault="00456715" w:rsidP="00F66E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Положение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D8718D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муниципальном контроле в сфере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8718D">
              <w:rPr>
                <w:rFonts w:ascii="Times New Roman" w:hAnsi="Times New Roman"/>
                <w:b/>
                <w:sz w:val="26"/>
                <w:szCs w:val="26"/>
              </w:rPr>
              <w:t>благоустройства на территории Бесланского городского поселения</w:t>
            </w: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220" w:type="dxa"/>
          </w:tcPr>
          <w:p w:rsidR="00456715" w:rsidRPr="00D42D45" w:rsidRDefault="00456715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6715" w:rsidRDefault="00456715" w:rsidP="00456715">
      <w:pPr>
        <w:pStyle w:val="Heading"/>
        <w:tabs>
          <w:tab w:val="clear" w:pos="6280"/>
          <w:tab w:val="left" w:pos="-180"/>
        </w:tabs>
        <w:jc w:val="both"/>
      </w:pPr>
    </w:p>
    <w:p w:rsidR="00456715" w:rsidRPr="004858F7" w:rsidRDefault="00456715" w:rsidP="00456715">
      <w:pPr>
        <w:jc w:val="both"/>
        <w:rPr>
          <w:rFonts w:ascii="Times New Roman" w:hAnsi="Times New Roman"/>
          <w:sz w:val="26"/>
          <w:szCs w:val="26"/>
        </w:rPr>
      </w:pPr>
      <w:r w:rsidRPr="004858F7">
        <w:rPr>
          <w:sz w:val="26"/>
          <w:szCs w:val="26"/>
        </w:rPr>
        <w:tab/>
      </w:r>
      <w:proofErr w:type="gramStart"/>
      <w:r w:rsidRPr="00D8718D">
        <w:rPr>
          <w:rFonts w:ascii="Times New Roman" w:hAnsi="Times New Roman"/>
          <w:sz w:val="26"/>
          <w:szCs w:val="26"/>
        </w:rPr>
        <w:t>В соответствии с пунктом 19 части 1 статьи 14 Федерального закона от        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Бесланского городского поселения, Собрание представителей Бесланского городского поселения</w:t>
      </w:r>
      <w:r w:rsidRPr="004858F7">
        <w:rPr>
          <w:rFonts w:ascii="Times New Roman" w:hAnsi="Times New Roman"/>
          <w:sz w:val="26"/>
          <w:szCs w:val="26"/>
        </w:rPr>
        <w:t xml:space="preserve">: </w:t>
      </w:r>
      <w:proofErr w:type="gramEnd"/>
    </w:p>
    <w:p w:rsidR="00456715" w:rsidRPr="004858F7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858F7">
        <w:rPr>
          <w:rFonts w:ascii="Times New Roman" w:hAnsi="Times New Roman"/>
          <w:b/>
          <w:sz w:val="26"/>
          <w:szCs w:val="26"/>
        </w:rPr>
        <w:t xml:space="preserve">РЕШАЕТ: </w:t>
      </w:r>
    </w:p>
    <w:p w:rsidR="00456715" w:rsidRPr="004858F7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56715" w:rsidRPr="00E77D4B" w:rsidRDefault="00456715" w:rsidP="0045671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77D4B"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E77D4B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О</w:t>
      </w:r>
      <w:r w:rsidRPr="006638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638D4">
        <w:rPr>
          <w:rFonts w:ascii="Times New Roman" w:hAnsi="Times New Roman"/>
          <w:bCs/>
          <w:sz w:val="26"/>
          <w:szCs w:val="26"/>
        </w:rPr>
        <w:t>муниципальном контроле в сфере благоустройства на территории Бесланского городского поселения</w:t>
      </w:r>
      <w:r w:rsidRPr="00E77D4B">
        <w:rPr>
          <w:rFonts w:ascii="Times New Roman" w:hAnsi="Times New Roman"/>
          <w:bCs/>
          <w:sz w:val="26"/>
          <w:szCs w:val="26"/>
        </w:rPr>
        <w:t>», утвержденно</w:t>
      </w:r>
      <w:r>
        <w:rPr>
          <w:rFonts w:ascii="Times New Roman" w:hAnsi="Times New Roman"/>
          <w:bCs/>
          <w:sz w:val="26"/>
          <w:szCs w:val="26"/>
        </w:rPr>
        <w:t>е решением Собрания</w:t>
      </w:r>
      <w:r w:rsidRPr="00E77D4B">
        <w:rPr>
          <w:rFonts w:ascii="Times New Roman" w:hAnsi="Times New Roman"/>
          <w:bCs/>
          <w:sz w:val="26"/>
          <w:szCs w:val="26"/>
        </w:rPr>
        <w:t xml:space="preserve"> представителей Бесланского городского поселения от </w:t>
      </w:r>
      <w:r>
        <w:rPr>
          <w:rFonts w:ascii="Times New Roman" w:hAnsi="Times New Roman"/>
          <w:bCs/>
          <w:sz w:val="26"/>
          <w:szCs w:val="26"/>
        </w:rPr>
        <w:t>07</w:t>
      </w:r>
      <w:r w:rsidRPr="00E77D4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04</w:t>
      </w:r>
      <w:r w:rsidRPr="00E77D4B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23</w:t>
      </w:r>
      <w:r w:rsidRPr="00E77D4B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 xml:space="preserve">5 (далее по тексту – Положение) </w:t>
      </w:r>
      <w:r w:rsidRPr="00E77D4B">
        <w:rPr>
          <w:rFonts w:ascii="Times New Roman" w:hAnsi="Times New Roman"/>
          <w:bCs/>
          <w:sz w:val="26"/>
          <w:szCs w:val="26"/>
        </w:rPr>
        <w:t>следующ</w:t>
      </w:r>
      <w:r>
        <w:rPr>
          <w:rFonts w:ascii="Times New Roman" w:hAnsi="Times New Roman"/>
          <w:bCs/>
          <w:sz w:val="26"/>
          <w:szCs w:val="26"/>
        </w:rPr>
        <w:t>ие</w:t>
      </w:r>
      <w:r w:rsidRPr="00E77D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изменения</w:t>
      </w:r>
      <w:r w:rsidRPr="00E77D4B">
        <w:rPr>
          <w:rFonts w:ascii="Times New Roman" w:hAnsi="Times New Roman"/>
          <w:bCs/>
          <w:sz w:val="26"/>
          <w:szCs w:val="26"/>
        </w:rPr>
        <w:t>: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изложить пункт 3.5. Положения в следующей редакции: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«3.5. </w:t>
      </w:r>
      <w:r w:rsidRPr="00656513">
        <w:rPr>
          <w:rFonts w:ascii="Times New Roman" w:hAnsi="Times New Roman"/>
          <w:bCs/>
          <w:sz w:val="26"/>
          <w:szCs w:val="26"/>
        </w:rPr>
        <w:t>Индикаторы риска нарушения обязательных требований указаны в приложении</w:t>
      </w:r>
      <w:r>
        <w:rPr>
          <w:rFonts w:ascii="Times New Roman" w:hAnsi="Times New Roman"/>
          <w:bCs/>
          <w:sz w:val="26"/>
          <w:szCs w:val="26"/>
        </w:rPr>
        <w:t xml:space="preserve"> № 1</w:t>
      </w:r>
      <w:r w:rsidRPr="00656513">
        <w:rPr>
          <w:rFonts w:ascii="Times New Roman" w:hAnsi="Times New Roman"/>
          <w:bCs/>
          <w:sz w:val="26"/>
          <w:szCs w:val="26"/>
        </w:rPr>
        <w:t xml:space="preserve"> к настоящему Положению</w:t>
      </w:r>
      <w:proofErr w:type="gramStart"/>
      <w:r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 изложить приложение  к Положению в следующей редакции: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№ 1</w:t>
      </w: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к Положению о муниципальном контроле </w:t>
      </w: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>в сфере благоустройства на территории</w:t>
      </w: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>Бесланского городского поселения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Pr="00CC795D" w:rsidRDefault="00456715" w:rsidP="004567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zh-CN"/>
        </w:rPr>
      </w:pPr>
      <w:r w:rsidRPr="00CC795D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 w:rsidRPr="00CC795D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при</w:t>
      </w:r>
      <w:proofErr w:type="gramEnd"/>
    </w:p>
    <w:p w:rsidR="00456715" w:rsidRPr="00CC795D" w:rsidRDefault="00456715" w:rsidP="004567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  <w:proofErr w:type="gramStart"/>
      <w:r w:rsidRPr="00CC795D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осуществлении</w:t>
      </w:r>
      <w:proofErr w:type="gramEnd"/>
      <w:r w:rsidRPr="00CC795D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 администрацией </w:t>
      </w:r>
      <w:r w:rsidRPr="00CC795D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 xml:space="preserve">местного самоуправления Бесланского городского поселения </w:t>
      </w:r>
      <w:r w:rsidRPr="00CC795D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контроля в сфере благоустройства 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Pr="0042004B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42004B">
        <w:rPr>
          <w:rFonts w:ascii="Times New Roman" w:hAnsi="Times New Roman"/>
          <w:bCs/>
          <w:sz w:val="26"/>
          <w:szCs w:val="26"/>
        </w:rPr>
        <w:t xml:space="preserve">1. </w:t>
      </w:r>
      <w:r w:rsidRPr="007E69ED">
        <w:rPr>
          <w:rFonts w:ascii="Times New Roman" w:hAnsi="Times New Roman"/>
          <w:bCs/>
          <w:sz w:val="26"/>
          <w:szCs w:val="26"/>
        </w:rPr>
        <w:t xml:space="preserve">Истечение 90 календарных дней </w:t>
      </w:r>
      <w:proofErr w:type="gramStart"/>
      <w:r w:rsidRPr="007E69ED">
        <w:rPr>
          <w:rFonts w:ascii="Times New Roman" w:hAnsi="Times New Roman"/>
          <w:bCs/>
          <w:sz w:val="26"/>
          <w:szCs w:val="26"/>
        </w:rPr>
        <w:t>с даты начала</w:t>
      </w:r>
      <w:proofErr w:type="gramEnd"/>
      <w:r w:rsidRPr="007E69ED">
        <w:rPr>
          <w:rFonts w:ascii="Times New Roman" w:hAnsi="Times New Roman"/>
          <w:bCs/>
          <w:sz w:val="26"/>
          <w:szCs w:val="26"/>
        </w:rPr>
        <w:t xml:space="preserve">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42004B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Pr="007E69ED">
        <w:rPr>
          <w:rFonts w:ascii="Times New Roman" w:hAnsi="Times New Roman"/>
          <w:bCs/>
          <w:sz w:val="26"/>
          <w:szCs w:val="26"/>
        </w:rPr>
        <w:t xml:space="preserve">Истечение трех календарных дней с даты начала деятельности ярмарки (организации временной торговли) в случае </w:t>
      </w:r>
      <w:proofErr w:type="spellStart"/>
      <w:r w:rsidRPr="007E69ED">
        <w:rPr>
          <w:rFonts w:ascii="Times New Roman" w:hAnsi="Times New Roman"/>
          <w:bCs/>
          <w:sz w:val="26"/>
          <w:szCs w:val="26"/>
        </w:rPr>
        <w:t>непоступления</w:t>
      </w:r>
      <w:proofErr w:type="spellEnd"/>
      <w:r w:rsidRPr="007E69ED">
        <w:rPr>
          <w:rFonts w:ascii="Times New Roman" w:hAnsi="Times New Roman"/>
          <w:bCs/>
          <w:sz w:val="26"/>
          <w:szCs w:val="26"/>
        </w:rPr>
        <w:t xml:space="preserve">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E69ED">
        <w:rPr>
          <w:rFonts w:ascii="Times New Roman" w:hAnsi="Times New Roman"/>
          <w:bCs/>
          <w:sz w:val="26"/>
          <w:szCs w:val="26"/>
        </w:rPr>
        <w:t>(один из каналов выявления индикатора – размещение на сайте или в СМИ информации о плане мероприятий по организации ярмарки - п. 3 ст. 11 Закона об основах государственного</w:t>
      </w:r>
      <w:proofErr w:type="gramEnd"/>
      <w:r w:rsidRPr="007E69ED">
        <w:rPr>
          <w:rFonts w:ascii="Times New Roman" w:hAnsi="Times New Roman"/>
          <w:bCs/>
          <w:sz w:val="26"/>
          <w:szCs w:val="26"/>
        </w:rPr>
        <w:t xml:space="preserve"> регулирования торговой деятельности № 381-ФЗ).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3. </w:t>
      </w:r>
      <w:proofErr w:type="gramStart"/>
      <w:r w:rsidRPr="007E69ED">
        <w:rPr>
          <w:rFonts w:ascii="Times New Roman" w:hAnsi="Times New Roman"/>
          <w:bCs/>
          <w:sz w:val="26"/>
          <w:szCs w:val="26"/>
        </w:rP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  <w:r>
        <w:rPr>
          <w:rFonts w:ascii="Times New Roman" w:hAnsi="Times New Roman"/>
          <w:bCs/>
          <w:sz w:val="26"/>
          <w:szCs w:val="26"/>
        </w:rPr>
        <w:t xml:space="preserve">». </w:t>
      </w:r>
      <w:proofErr w:type="gramEnd"/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дополнить Положение приложением № 2 в следующей редакции:</w:t>
      </w:r>
    </w:p>
    <w:p w:rsidR="00456715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«</w:t>
      </w: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№ 2</w:t>
      </w: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Положению о муниципальном контроле </w:t>
      </w:r>
    </w:p>
    <w:p w:rsidR="00456715" w:rsidRPr="00CC795D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>в сфере благоустройства на территории</w:t>
      </w:r>
    </w:p>
    <w:p w:rsidR="00456715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C795D">
        <w:rPr>
          <w:rFonts w:ascii="Times New Roman" w:hAnsi="Times New Roman"/>
          <w:color w:val="000000"/>
          <w:sz w:val="24"/>
          <w:szCs w:val="24"/>
          <w:lang w:eastAsia="zh-CN"/>
        </w:rPr>
        <w:t>Бесланского городского поселения</w:t>
      </w:r>
    </w:p>
    <w:p w:rsidR="00456715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456715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456715" w:rsidRDefault="00456715" w:rsidP="00456715">
      <w:pPr>
        <w:widowControl w:val="0"/>
        <w:spacing w:after="0" w:line="28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56513">
        <w:rPr>
          <w:rFonts w:ascii="Times New Roman" w:hAnsi="Times New Roman"/>
          <w:sz w:val="28"/>
          <w:szCs w:val="28"/>
          <w:lang w:eastAsia="en-US"/>
        </w:rPr>
        <w:t>Ключевые показатели контроля</w:t>
      </w:r>
      <w:r w:rsidRPr="00656513">
        <w:t xml:space="preserve"> </w:t>
      </w:r>
      <w:r w:rsidRPr="00656513">
        <w:rPr>
          <w:rFonts w:ascii="Times New Roman" w:hAnsi="Times New Roman"/>
          <w:sz w:val="28"/>
          <w:szCs w:val="28"/>
          <w:lang w:eastAsia="en-US"/>
        </w:rPr>
        <w:t>в сфере благоустройства и их целевые значения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56715" w:rsidRPr="00656513" w:rsidRDefault="00456715" w:rsidP="00456715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56715" w:rsidRPr="00656513" w:rsidRDefault="00456715" w:rsidP="00456715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56513">
        <w:rPr>
          <w:rFonts w:ascii="Times New Roman" w:hAnsi="Times New Roman"/>
          <w:sz w:val="28"/>
          <w:szCs w:val="28"/>
          <w:lang w:eastAsia="en-US"/>
        </w:rPr>
        <w:t>Ключевые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456715" w:rsidRPr="00656513" w:rsidTr="00F66E92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715" w:rsidRPr="00656513" w:rsidRDefault="00456715" w:rsidP="00F66E92">
            <w:pPr>
              <w:spacing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6513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6715" w:rsidRPr="00656513" w:rsidRDefault="00456715" w:rsidP="00F66E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6513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Целевые</w:t>
            </w:r>
          </w:p>
          <w:p w:rsidR="00456715" w:rsidRPr="00656513" w:rsidRDefault="00456715" w:rsidP="00F66E92">
            <w:pPr>
              <w:spacing w:before="12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6513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значения</w:t>
            </w:r>
          </w:p>
        </w:tc>
      </w:tr>
      <w:tr w:rsidR="00456715" w:rsidRPr="00656513" w:rsidTr="00F66E92">
        <w:trPr>
          <w:trHeight w:hRule="exact" w:val="8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6715" w:rsidRPr="00656513" w:rsidRDefault="00456715" w:rsidP="00F66E92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715" w:rsidRPr="00656513" w:rsidRDefault="00456715" w:rsidP="00F66E92">
            <w:pPr>
              <w:spacing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6513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bidi="ru-RU"/>
              </w:rPr>
              <w:t>70%</w:t>
            </w:r>
          </w:p>
        </w:tc>
      </w:tr>
      <w:tr w:rsidR="00456715" w:rsidRPr="00656513" w:rsidTr="00F66E92">
        <w:trPr>
          <w:trHeight w:hRule="exact" w:val="12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6715" w:rsidRPr="00656513" w:rsidRDefault="00456715" w:rsidP="00F66E92">
            <w:pPr>
              <w:spacing w:line="317" w:lineRule="exac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lastRenderedPageBreak/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715" w:rsidRPr="00656513" w:rsidRDefault="00456715" w:rsidP="00F66E92">
            <w:pPr>
              <w:spacing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6513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0%</w:t>
            </w:r>
          </w:p>
        </w:tc>
      </w:tr>
      <w:tr w:rsidR="00456715" w:rsidRPr="00656513" w:rsidTr="00F66E92">
        <w:trPr>
          <w:trHeight w:hRule="exact" w:val="804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6715" w:rsidRPr="00BD6DE4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715" w:rsidRPr="00656513" w:rsidRDefault="00456715" w:rsidP="00F66E92">
            <w:pPr>
              <w:spacing w:line="280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0%</w:t>
            </w:r>
          </w:p>
        </w:tc>
      </w:tr>
      <w:tr w:rsidR="00456715" w:rsidRPr="00656513" w:rsidTr="00F66E92">
        <w:trPr>
          <w:trHeight w:hRule="exact" w:val="142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6715" w:rsidRPr="00BD6DE4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715" w:rsidRPr="00BD6DE4" w:rsidRDefault="00456715" w:rsidP="00F66E92">
            <w:pPr>
              <w:spacing w:line="280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5</w:t>
            </w: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%</w:t>
            </w:r>
          </w:p>
        </w:tc>
      </w:tr>
      <w:tr w:rsidR="00456715" w:rsidRPr="00656513" w:rsidTr="00F66E92">
        <w:trPr>
          <w:trHeight w:hRule="exact" w:val="40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6715" w:rsidRPr="00BD6DE4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Процент вынесенных судебных решений</w:t>
            </w:r>
          </w:p>
          <w:p w:rsidR="00456715" w:rsidRPr="00BD6DE4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о назначении административного наказания</w:t>
            </w:r>
          </w:p>
          <w:p w:rsidR="00456715" w:rsidRPr="00BD6DE4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по материалам органа муниципального контроля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715" w:rsidRPr="00BD6DE4" w:rsidRDefault="00456715" w:rsidP="00F66E92">
            <w:pPr>
              <w:spacing w:line="280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9</w:t>
            </w:r>
            <w:r w:rsidRPr="00BD6DE4">
              <w:rPr>
                <w:rFonts w:ascii="Times New Roman" w:eastAsia="Arial Unicode MS" w:hAnsi="Times New Roman"/>
                <w:bCs/>
                <w:color w:val="000000"/>
                <w:sz w:val="26"/>
                <w:szCs w:val="26"/>
                <w:lang w:bidi="ru-RU"/>
              </w:rPr>
              <w:t>5%</w:t>
            </w:r>
          </w:p>
        </w:tc>
      </w:tr>
    </w:tbl>
    <w:p w:rsidR="00456715" w:rsidRDefault="00456715" w:rsidP="00456715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456715" w:rsidRDefault="00456715" w:rsidP="00456715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456715" w:rsidRDefault="00456715" w:rsidP="00456715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456715" w:rsidRPr="00D852EB" w:rsidRDefault="00456715" w:rsidP="00456715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852E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456715" w:rsidRPr="00D9725E" w:rsidRDefault="00456715" w:rsidP="004567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715" w:rsidRPr="00D240D3" w:rsidRDefault="00456715" w:rsidP="004567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56715" w:rsidRPr="0042004B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456715" w:rsidRPr="0042004B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</w:t>
      </w:r>
      <w:r w:rsidR="00456F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С.</w:t>
      </w:r>
      <w:r w:rsidR="00456F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456715" w:rsidRPr="0042004B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56715" w:rsidRPr="0042004B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56715" w:rsidRPr="0042004B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456715" w:rsidRPr="0042004B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</w:t>
      </w:r>
      <w:r w:rsidR="00D2734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Х.</w:t>
      </w:r>
      <w:r w:rsidR="00D2734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1B4C" w:rsidRDefault="00B91B4C"/>
    <w:sectPr w:rsidR="00B91B4C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37"/>
    <w:rsid w:val="00431137"/>
    <w:rsid w:val="00456715"/>
    <w:rsid w:val="00456F4F"/>
    <w:rsid w:val="00B91B4C"/>
    <w:rsid w:val="00D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5671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67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5671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67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2024-10-09T12:28:00Z</dcterms:created>
  <dcterms:modified xsi:type="dcterms:W3CDTF">2024-10-10T11:16:00Z</dcterms:modified>
</cp:coreProperties>
</file>