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913BF2">
        <w:rPr>
          <w:b/>
          <w:sz w:val="36"/>
          <w:szCs w:val="36"/>
        </w:rPr>
        <w:t>9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913BF2">
        <w:rPr>
          <w:rFonts w:eastAsia="Times New Roman"/>
          <w:b/>
          <w:bCs w:val="0"/>
          <w:lang w:eastAsia="ru-RU"/>
        </w:rPr>
        <w:t>11</w:t>
      </w:r>
      <w:r w:rsidR="00696D75" w:rsidRPr="000C5D20">
        <w:rPr>
          <w:rFonts w:eastAsia="Times New Roman"/>
          <w:b/>
          <w:bCs w:val="0"/>
          <w:lang w:eastAsia="ru-RU"/>
        </w:rPr>
        <w:t>»</w:t>
      </w:r>
      <w:r w:rsidR="00913BF2">
        <w:rPr>
          <w:rFonts w:eastAsia="Times New Roman"/>
          <w:b/>
          <w:bCs w:val="0"/>
          <w:lang w:eastAsia="ru-RU"/>
        </w:rPr>
        <w:t xml:space="preserve"> октября</w:t>
      </w:r>
      <w:bookmarkStart w:id="0" w:name="_GoBack"/>
      <w:bookmarkEnd w:id="0"/>
      <w:r w:rsidR="00696D75" w:rsidRPr="000C5D20">
        <w:rPr>
          <w:rFonts w:eastAsia="Times New Roman"/>
          <w:b/>
          <w:bCs w:val="0"/>
          <w:lang w:eastAsia="ru-RU"/>
        </w:rPr>
        <w:t xml:space="preserve">  202</w:t>
      </w:r>
      <w:r w:rsidR="001A29E8">
        <w:rPr>
          <w:rFonts w:eastAsia="Times New Roman"/>
          <w:b/>
          <w:bCs w:val="0"/>
          <w:lang w:eastAsia="ru-RU"/>
        </w:rPr>
        <w:t>4</w:t>
      </w:r>
      <w:r w:rsidR="00696D75" w:rsidRPr="000C5D20">
        <w:rPr>
          <w:rFonts w:eastAsia="Times New Roman"/>
          <w:b/>
          <w:bCs w:val="0"/>
          <w:lang w:eastAsia="ru-RU"/>
        </w:rPr>
        <w:t xml:space="preserve">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</w:t>
            </w:r>
            <w:r w:rsidR="001C58BD">
              <w:rPr>
                <w:b/>
                <w:sz w:val="24"/>
                <w:szCs w:val="24"/>
              </w:rPr>
              <w:t xml:space="preserve"> отмене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C58BD">
              <w:rPr>
                <w:b/>
                <w:sz w:val="24"/>
                <w:szCs w:val="24"/>
              </w:rPr>
              <w:t>отдельных нормативно-правовых актов</w:t>
            </w:r>
            <w:r w:rsidRPr="00D72EE1">
              <w:rPr>
                <w:b/>
                <w:sz w:val="24"/>
                <w:szCs w:val="24"/>
              </w:rPr>
              <w:t>»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В соответствии с</w:t>
      </w:r>
      <w:r w:rsidR="00E770F1">
        <w:rPr>
          <w:sz w:val="26"/>
          <w:szCs w:val="26"/>
        </w:rPr>
        <w:t>о статьей 48</w:t>
      </w:r>
      <w:r w:rsidR="00D72EE1" w:rsidRPr="000C5D20">
        <w:rPr>
          <w:sz w:val="26"/>
          <w:szCs w:val="26"/>
        </w:rPr>
        <w:t xml:space="preserve"> </w:t>
      </w:r>
      <w:r w:rsidR="00A81D98" w:rsidRPr="000C5D20">
        <w:rPr>
          <w:sz w:val="26"/>
          <w:szCs w:val="26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D72EE1" w:rsidRPr="000C5D20">
        <w:rPr>
          <w:sz w:val="26"/>
          <w:szCs w:val="26"/>
        </w:rPr>
        <w:t>стать</w:t>
      </w:r>
      <w:r w:rsidR="00E770F1">
        <w:rPr>
          <w:sz w:val="26"/>
          <w:szCs w:val="26"/>
        </w:rPr>
        <w:t>ей</w:t>
      </w:r>
      <w:r w:rsidR="00D72EE1" w:rsidRPr="000C5D20">
        <w:rPr>
          <w:sz w:val="26"/>
          <w:szCs w:val="26"/>
        </w:rPr>
        <w:t xml:space="preserve"> </w:t>
      </w:r>
      <w:r w:rsidR="00E770F1">
        <w:rPr>
          <w:sz w:val="26"/>
          <w:szCs w:val="26"/>
        </w:rPr>
        <w:t>42</w:t>
      </w:r>
      <w:r w:rsidR="00D72EE1" w:rsidRPr="000C5D20">
        <w:rPr>
          <w:sz w:val="26"/>
          <w:szCs w:val="26"/>
        </w:rPr>
        <w:t xml:space="preserve"> </w:t>
      </w:r>
      <w:r w:rsidR="001A29E8" w:rsidRPr="001A29E8">
        <w:rPr>
          <w:sz w:val="26"/>
          <w:szCs w:val="26"/>
        </w:rPr>
        <w:t>Устава Бесланского городского поселения Правобережного муниципального района Республики Северная Осетия-Алания</w:t>
      </w:r>
      <w:r w:rsidR="00D72EE1" w:rsidRPr="000C5D20">
        <w:rPr>
          <w:sz w:val="26"/>
          <w:szCs w:val="26"/>
        </w:rPr>
        <w:t>, Собрание представителей Бесланского городского поселения</w:t>
      </w:r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 w:rsidR="001A29E8">
        <w:rPr>
          <w:b/>
          <w:sz w:val="26"/>
          <w:szCs w:val="26"/>
        </w:rPr>
        <w:t xml:space="preserve"> 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0C5D20" w:rsidRDefault="00E770F1" w:rsidP="000C5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Отменить следующие нормативно-правовые акты:</w:t>
      </w:r>
    </w:p>
    <w:p w:rsidR="00E770F1" w:rsidRDefault="00E770F1" w:rsidP="00E770F1">
      <w:pPr>
        <w:tabs>
          <w:tab w:val="left" w:pos="993"/>
        </w:tabs>
        <w:spacing w:after="0" w:line="240" w:lineRule="auto"/>
        <w:ind w:left="708"/>
        <w:contextualSpacing/>
        <w:jc w:val="both"/>
        <w:rPr>
          <w:sz w:val="26"/>
          <w:szCs w:val="26"/>
        </w:rPr>
      </w:pPr>
    </w:p>
    <w:p w:rsidR="00B66E1A" w:rsidRPr="00B66E1A" w:rsidRDefault="00E770F1" w:rsidP="00B66E1A">
      <w:pPr>
        <w:pStyle w:val="a3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E770F1">
        <w:rPr>
          <w:rFonts w:ascii="Times New Roman" w:hAnsi="Times New Roman" w:cs="Times New Roman"/>
          <w:sz w:val="26"/>
          <w:szCs w:val="26"/>
        </w:rPr>
        <w:t xml:space="preserve"> </w:t>
      </w:r>
      <w:r w:rsidR="00B66E1A" w:rsidRPr="00B66E1A">
        <w:rPr>
          <w:rFonts w:ascii="Times New Roman" w:hAnsi="Times New Roman" w:cs="Times New Roman"/>
          <w:sz w:val="26"/>
          <w:szCs w:val="26"/>
        </w:rPr>
        <w:t>Решение Собрания представителей Бесланского городского поселения от 30.09.2005 № 40 «Об установлении налога на имущество физических лиц»;</w:t>
      </w:r>
    </w:p>
    <w:p w:rsidR="00B66E1A" w:rsidRPr="00B66E1A" w:rsidRDefault="00B66E1A" w:rsidP="00B66E1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19.11.2008 № 46 «Об установлении налога на имущество физических лиц»;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29.11.2010 № 143 «Об установлении налога на имущество физических лиц»;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15.12.2010 № 147 «Об утверждении Положения «О порядке подготовки и проведения конкурсов на право заключения договоров на установку и эксплуатацию рекламных конструкций на территории Бесланского городского поселения»;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 xml:space="preserve">Решение Собрания представителей Бесланского городского поселения от 29.03.2012 № 7 «Об утверждении Положения «О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</w:t>
      </w:r>
      <w:r w:rsidRPr="00B66E1A">
        <w:rPr>
          <w:rFonts w:eastAsiaTheme="minorEastAsia"/>
          <w:bCs w:val="0"/>
          <w:sz w:val="26"/>
          <w:szCs w:val="26"/>
          <w:lang w:eastAsia="ru-RU"/>
        </w:rPr>
        <w:lastRenderedPageBreak/>
        <w:t>Бесланское городское поселение Правобережного района Республики Северная Осетия-Алания»;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18.03.2013 № 45 «О повышении денежного вознаграждения лиц, замещающих муниципальные должности и окладов месячного денежного содержания лиц, замещающих должности муниципальной службы в органах местного самоуправления Бесланского городского поселения»;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19.11.2013 № 68 «Об утверждении Правил содержания, регистрации, выпаса и прогона домашних сельскохозяйственных животных на территории муниципального образования Бесланского городского поселения»;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15.07.2015 № 141 «О внесении изменений в решение Собрания представителей Бесланского городского поселения от 15.12.2010 № 147 «Об утверждении Положения «О порядке подготовки и проведения конкурсов на право заключения договоров на установку и эксплуатацию рекламных конструкций на территории Бесланского городского поселения»;</w:t>
      </w:r>
    </w:p>
    <w:p w:rsidR="00B66E1A" w:rsidRPr="00B66E1A" w:rsidRDefault="00B66E1A" w:rsidP="00B66E1A">
      <w:pPr>
        <w:numPr>
          <w:ilvl w:val="0"/>
          <w:numId w:val="4"/>
        </w:numPr>
        <w:spacing w:after="0" w:line="240" w:lineRule="auto"/>
        <w:ind w:left="1066" w:hanging="357"/>
        <w:contextualSpacing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B66E1A">
        <w:rPr>
          <w:rFonts w:eastAsiaTheme="minorEastAsia"/>
          <w:bCs w:val="0"/>
          <w:sz w:val="26"/>
          <w:szCs w:val="26"/>
          <w:lang w:eastAsia="ru-RU"/>
        </w:rPr>
        <w:t>Решение Собрания представителей Бесланского городского поселения от 31.12.2015 № 164 «Об утверждении Соглашения «О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Осетия-Алания».</w:t>
      </w:r>
    </w:p>
    <w:p w:rsidR="00E770F1" w:rsidRPr="00E770F1" w:rsidRDefault="00E770F1" w:rsidP="00B66E1A">
      <w:pPr>
        <w:pStyle w:val="a3"/>
        <w:tabs>
          <w:tab w:val="left" w:pos="993"/>
        </w:tabs>
        <w:spacing w:after="0" w:line="240" w:lineRule="auto"/>
        <w:ind w:left="1066"/>
        <w:jc w:val="both"/>
        <w:rPr>
          <w:rFonts w:ascii="Times New Roman" w:hAnsi="Times New Roman" w:cs="Times New Roman"/>
          <w:sz w:val="26"/>
          <w:szCs w:val="26"/>
        </w:rPr>
      </w:pPr>
    </w:p>
    <w:p w:rsidR="00714DE0" w:rsidRPr="000C5D20" w:rsidRDefault="000C5D20" w:rsidP="000C5D20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70F1">
        <w:rPr>
          <w:rFonts w:ascii="Times New Roman" w:hAnsi="Times New Roman"/>
          <w:sz w:val="26"/>
          <w:szCs w:val="26"/>
        </w:rPr>
        <w:t>2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</w:t>
      </w:r>
      <w:r w:rsidR="006515C8">
        <w:rPr>
          <w:rFonts w:ascii="Times New Roman" w:hAnsi="Times New Roman"/>
          <w:sz w:val="26"/>
          <w:szCs w:val="26"/>
        </w:rPr>
        <w:t>Жизнь Правобережья</w:t>
      </w:r>
      <w:r w:rsidR="00714DE0" w:rsidRPr="000C5D20">
        <w:rPr>
          <w:rFonts w:ascii="Times New Roman" w:hAnsi="Times New Roman"/>
          <w:sz w:val="26"/>
          <w:szCs w:val="26"/>
        </w:rPr>
        <w:t>».</w:t>
      </w:r>
    </w:p>
    <w:p w:rsidR="00714DE0" w:rsidRPr="000C5D20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="00E770F1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Настоящее решение вступает в силу с</w:t>
      </w:r>
      <w:r w:rsidR="00E770F1">
        <w:rPr>
          <w:rFonts w:ascii="Times New Roman" w:hAnsi="Times New Roman"/>
          <w:sz w:val="26"/>
          <w:szCs w:val="26"/>
        </w:rPr>
        <w:t xml:space="preserve">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="00E770F1">
        <w:rPr>
          <w:rFonts w:ascii="Times New Roman" w:hAnsi="Times New Roman"/>
          <w:sz w:val="26"/>
          <w:szCs w:val="26"/>
        </w:rPr>
        <w:t>момента опубликования</w:t>
      </w:r>
      <w:r w:rsidR="00714DE0" w:rsidRPr="000C5D20">
        <w:rPr>
          <w:rFonts w:ascii="Times New Roman" w:hAnsi="Times New Roman"/>
          <w:sz w:val="26"/>
          <w:szCs w:val="26"/>
        </w:rPr>
        <w:t>.</w:t>
      </w:r>
    </w:p>
    <w:p w:rsidR="000C5D20" w:rsidRPr="00DC5D43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770F1" w:rsidRDefault="00E770F1" w:rsidP="00726D2B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26D2B" w:rsidRPr="00726D2B" w:rsidRDefault="00726D2B" w:rsidP="00726D2B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>Председатель Собрания представителей</w:t>
      </w:r>
    </w:p>
    <w:p w:rsidR="00916FA8" w:rsidRDefault="00726D2B" w:rsidP="00726D2B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 xml:space="preserve">Бесланского городского поселения                                     </w:t>
      </w:r>
      <w:r>
        <w:rPr>
          <w:b/>
        </w:rPr>
        <w:t xml:space="preserve"> </w:t>
      </w:r>
      <w:r w:rsidRPr="00726D2B">
        <w:rPr>
          <w:b/>
        </w:rPr>
        <w:t xml:space="preserve">     С.И. </w:t>
      </w:r>
      <w:proofErr w:type="spellStart"/>
      <w:r w:rsidRPr="00726D2B">
        <w:rPr>
          <w:b/>
        </w:rPr>
        <w:t>Фидарова</w:t>
      </w:r>
      <w:proofErr w:type="spellEnd"/>
    </w:p>
    <w:p w:rsidR="00E770F1" w:rsidRDefault="00E770F1" w:rsidP="00726D2B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770F1" w:rsidRDefault="00E770F1" w:rsidP="00726D2B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770F1" w:rsidRPr="00E770F1" w:rsidRDefault="00E770F1" w:rsidP="00E770F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E770F1">
        <w:rPr>
          <w:b/>
        </w:rPr>
        <w:t>Глава муниципального образования</w:t>
      </w:r>
    </w:p>
    <w:p w:rsidR="00E770F1" w:rsidRPr="00E770F1" w:rsidRDefault="00E770F1" w:rsidP="00E770F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E770F1">
        <w:rPr>
          <w:b/>
        </w:rPr>
        <w:t xml:space="preserve">Бесланского городского поселения                                             Х.С. </w:t>
      </w:r>
      <w:proofErr w:type="spellStart"/>
      <w:r w:rsidRPr="00E770F1">
        <w:rPr>
          <w:b/>
        </w:rPr>
        <w:t>Татров</w:t>
      </w:r>
      <w:proofErr w:type="spellEnd"/>
      <w:r w:rsidRPr="00E770F1">
        <w:rPr>
          <w:b/>
        </w:rPr>
        <w:t xml:space="preserve"> </w:t>
      </w:r>
    </w:p>
    <w:p w:rsidR="00E770F1" w:rsidRDefault="00E770F1" w:rsidP="00726D2B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E770F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AA93D45"/>
    <w:multiLevelType w:val="hybridMultilevel"/>
    <w:tmpl w:val="744293C6"/>
    <w:lvl w:ilvl="0" w:tplc="A098663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66E62"/>
    <w:rsid w:val="000C5D20"/>
    <w:rsid w:val="000E2E35"/>
    <w:rsid w:val="000F276F"/>
    <w:rsid w:val="00100030"/>
    <w:rsid w:val="00120428"/>
    <w:rsid w:val="00137BD0"/>
    <w:rsid w:val="00174505"/>
    <w:rsid w:val="001A29E8"/>
    <w:rsid w:val="001C58BD"/>
    <w:rsid w:val="001D6641"/>
    <w:rsid w:val="001E20CC"/>
    <w:rsid w:val="00200C90"/>
    <w:rsid w:val="00240BB2"/>
    <w:rsid w:val="00244EAE"/>
    <w:rsid w:val="002629ED"/>
    <w:rsid w:val="00271C90"/>
    <w:rsid w:val="00313C02"/>
    <w:rsid w:val="00325295"/>
    <w:rsid w:val="003509B9"/>
    <w:rsid w:val="00357C3E"/>
    <w:rsid w:val="003935CA"/>
    <w:rsid w:val="00396CAD"/>
    <w:rsid w:val="003C1630"/>
    <w:rsid w:val="003E4DFD"/>
    <w:rsid w:val="003F02D3"/>
    <w:rsid w:val="004151C8"/>
    <w:rsid w:val="00450073"/>
    <w:rsid w:val="00484E03"/>
    <w:rsid w:val="00497BF3"/>
    <w:rsid w:val="004B4B3F"/>
    <w:rsid w:val="004C2F27"/>
    <w:rsid w:val="00526EE7"/>
    <w:rsid w:val="00527524"/>
    <w:rsid w:val="00567EF5"/>
    <w:rsid w:val="005C0706"/>
    <w:rsid w:val="005C43C6"/>
    <w:rsid w:val="006515C8"/>
    <w:rsid w:val="00696D75"/>
    <w:rsid w:val="00700167"/>
    <w:rsid w:val="0071218D"/>
    <w:rsid w:val="00714DE0"/>
    <w:rsid w:val="00726D2B"/>
    <w:rsid w:val="007329C6"/>
    <w:rsid w:val="00745D57"/>
    <w:rsid w:val="00755B44"/>
    <w:rsid w:val="00795F00"/>
    <w:rsid w:val="007A1D05"/>
    <w:rsid w:val="008060E8"/>
    <w:rsid w:val="008412F1"/>
    <w:rsid w:val="008724E0"/>
    <w:rsid w:val="0087793A"/>
    <w:rsid w:val="008818CE"/>
    <w:rsid w:val="008C55DE"/>
    <w:rsid w:val="008E437A"/>
    <w:rsid w:val="00913BF2"/>
    <w:rsid w:val="00916FA8"/>
    <w:rsid w:val="00956FDE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51FF1"/>
    <w:rsid w:val="00A81D98"/>
    <w:rsid w:val="00A87080"/>
    <w:rsid w:val="00AC0E11"/>
    <w:rsid w:val="00AF0749"/>
    <w:rsid w:val="00B21E3D"/>
    <w:rsid w:val="00B66E1A"/>
    <w:rsid w:val="00BB57AD"/>
    <w:rsid w:val="00C23658"/>
    <w:rsid w:val="00C4279A"/>
    <w:rsid w:val="00C51F8F"/>
    <w:rsid w:val="00CC4CC3"/>
    <w:rsid w:val="00CE19F3"/>
    <w:rsid w:val="00D0103D"/>
    <w:rsid w:val="00D5228F"/>
    <w:rsid w:val="00D62666"/>
    <w:rsid w:val="00D72EE1"/>
    <w:rsid w:val="00D923CF"/>
    <w:rsid w:val="00DC47C1"/>
    <w:rsid w:val="00DD633E"/>
    <w:rsid w:val="00E32BDD"/>
    <w:rsid w:val="00E65703"/>
    <w:rsid w:val="00E770F1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B31BC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9FC0-18B0-478C-AA47-EE6EC00B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11</cp:revision>
  <cp:lastPrinted>2024-10-07T09:01:00Z</cp:lastPrinted>
  <dcterms:created xsi:type="dcterms:W3CDTF">2024-10-17T13:31:00Z</dcterms:created>
  <dcterms:modified xsi:type="dcterms:W3CDTF">2024-10-17T14:26:00Z</dcterms:modified>
</cp:coreProperties>
</file>