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92" w:rsidRPr="003B6F1D" w:rsidRDefault="003B4292" w:rsidP="003B4292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B6F1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37BE24" wp14:editId="3D865CAB">
            <wp:simplePos x="0" y="0"/>
            <wp:positionH relativeFrom="column">
              <wp:posOffset>2439670</wp:posOffset>
            </wp:positionH>
            <wp:positionV relativeFrom="paragraph">
              <wp:posOffset>-560070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4292" w:rsidRDefault="003B4292" w:rsidP="003B429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4292" w:rsidRDefault="003B4292" w:rsidP="003B4292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B4292" w:rsidRPr="00230A72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3B4292" w:rsidRPr="00230A72" w:rsidRDefault="003B4292" w:rsidP="003B429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__</w:t>
      </w:r>
    </w:p>
    <w:p w:rsidR="003B4292" w:rsidRPr="00230A72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B4292" w:rsidRPr="00230A72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«__»  _____________   2024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г. Беслан</w:t>
      </w:r>
    </w:p>
    <w:p w:rsidR="003B4292" w:rsidRPr="00230A72" w:rsidRDefault="003B4292" w:rsidP="003B429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B4292" w:rsidRPr="00245142" w:rsidRDefault="003B4292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3B4292" w:rsidRPr="00245142" w:rsidRDefault="003B4292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решение Собрания представителей</w:t>
      </w:r>
    </w:p>
    <w:p w:rsidR="003B4292" w:rsidRPr="00245142" w:rsidRDefault="003B4292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</w:t>
      </w:r>
    </w:p>
    <w:p w:rsidR="003B4292" w:rsidRPr="00245142" w:rsidRDefault="00190CA8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от 07</w:t>
      </w:r>
      <w:r w:rsidR="003B4292"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ноября 2024 г. № 1</w:t>
      </w:r>
      <w:r w:rsidR="003B4292"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«О бюджете</w:t>
      </w:r>
    </w:p>
    <w:p w:rsidR="00190CA8" w:rsidRDefault="003B4292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</w:t>
      </w:r>
      <w:r w:rsidR="00190CA8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ого городского поселения на 2025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год</w:t>
      </w:r>
      <w:r w:rsidR="00190CA8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</w:p>
    <w:p w:rsidR="003B4292" w:rsidRPr="00245142" w:rsidRDefault="00190CA8" w:rsidP="000D1200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 плановый период 2026 и 2027 годов</w:t>
      </w:r>
      <w:r w:rsidR="003B4292"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»</w:t>
      </w:r>
    </w:p>
    <w:p w:rsidR="003B4292" w:rsidRPr="00230A72" w:rsidRDefault="003B4292" w:rsidP="00E53D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B4292" w:rsidRPr="007A4771" w:rsidRDefault="003B4292" w:rsidP="003B42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</w:t>
      </w:r>
      <w:r w:rsidR="00B52EC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муниципального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района Республики Сев</w:t>
      </w:r>
      <w:r w:rsidR="000D120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Собрание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представителей Бесланского городского поселения </w:t>
      </w:r>
    </w:p>
    <w:p w:rsidR="003B4292" w:rsidRPr="00230A72" w:rsidRDefault="003B4292" w:rsidP="003B429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3B4292" w:rsidRPr="008C3E16" w:rsidRDefault="003B4292" w:rsidP="003B429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B4292" w:rsidRDefault="003B4292" w:rsidP="003B42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>07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>ноября 2024 г. №</w:t>
      </w:r>
      <w:r w:rsidR="00991B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2025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следующие изменения:</w:t>
      </w:r>
    </w:p>
    <w:p w:rsidR="00336F8C" w:rsidRDefault="00336F8C" w:rsidP="003B42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B4292" w:rsidRPr="00230A72" w:rsidRDefault="003B4292" w:rsidP="003B42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991B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1).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>ия на 2025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190CA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B65F6C" w:rsidRDefault="003B4292" w:rsidP="003B42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</w:t>
      </w:r>
      <w:r w:rsidR="007F09C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E53D9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153D79" w:rsidRPr="00153D79">
        <w:rPr>
          <w:rFonts w:ascii="Times New Roman" w:hAnsi="Times New Roman"/>
          <w:sz w:val="28"/>
          <w:szCs w:val="28"/>
        </w:rPr>
        <w:t>110 979,7</w:t>
      </w:r>
      <w:r w:rsidR="00153D79">
        <w:rPr>
          <w:b/>
          <w:sz w:val="20"/>
          <w:szCs w:val="20"/>
        </w:rPr>
        <w:t xml:space="preserve"> </w:t>
      </w:r>
      <w:r w:rsidR="00B65F6C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3B4292" w:rsidRDefault="003B4292" w:rsidP="003B42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 w:rsidR="007F09C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="00153D79" w:rsidRPr="00153D79">
        <w:rPr>
          <w:rFonts w:ascii="Times New Roman" w:hAnsi="Times New Roman"/>
          <w:sz w:val="28"/>
          <w:szCs w:val="28"/>
        </w:rPr>
        <w:t>110 979,7</w:t>
      </w:r>
      <w:r w:rsidR="00153D79">
        <w:rPr>
          <w:b/>
          <w:sz w:val="20"/>
          <w:szCs w:val="20"/>
        </w:rPr>
        <w:t xml:space="preserve"> </w:t>
      </w:r>
      <w:r w:rsidR="00153D79">
        <w:rPr>
          <w:b/>
          <w:sz w:val="20"/>
          <w:szCs w:val="20"/>
        </w:rPr>
        <w:t xml:space="preserve"> </w:t>
      </w:r>
      <w:bookmarkStart w:id="0" w:name="_GoBack"/>
      <w:bookmarkEnd w:id="0"/>
      <w:r w:rsidR="00B65F6C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</w:p>
    <w:p w:rsidR="00336F8C" w:rsidRDefault="00336F8C" w:rsidP="00336F8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991B57" w:rsidRDefault="00991B57" w:rsidP="00C5420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2). </w:t>
      </w:r>
      <w:r w:rsidR="00C54203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№1 «Прогнозируемый общий объем доходов, расходов и дефицита бюджета Бесланск</w:t>
      </w:r>
      <w:r w:rsidR="003551A7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2025</w:t>
      </w:r>
      <w:r w:rsidR="00C5420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B52EC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B52EC8" w:rsidRPr="00B52EC8">
        <w:rPr>
          <w:rFonts w:ascii="Times New Roman" w:hAnsi="Times New Roman"/>
          <w:sz w:val="28"/>
          <w:szCs w:val="28"/>
        </w:rPr>
        <w:t>и плановый период 2026 и 2027 годов</w:t>
      </w:r>
      <w:r w:rsidR="005824DD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="00C5420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изл</w:t>
      </w:r>
      <w:r w:rsidR="003551A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ожить в редакции приложения №1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к настоящему Решению;</w:t>
      </w:r>
    </w:p>
    <w:p w:rsidR="00991B57" w:rsidRPr="00C54203" w:rsidRDefault="00C54203" w:rsidP="00336F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2</w:t>
      </w:r>
      <w:r w:rsidR="00991B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«</w:t>
      </w:r>
      <w:r w:rsidRPr="00C54203">
        <w:rPr>
          <w:rFonts w:ascii="Times New Roman" w:hAnsi="Times New Roman"/>
          <w:sz w:val="28"/>
          <w:szCs w:val="28"/>
        </w:rPr>
        <w:t>Прогнозируемые поступления доходов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203">
        <w:rPr>
          <w:rFonts w:ascii="Times New Roman" w:hAnsi="Times New Roman"/>
          <w:sz w:val="28"/>
          <w:szCs w:val="28"/>
        </w:rPr>
        <w:t>Бесланского городского поселения на 2025 год и плановый период 2026 и 2027 годов</w:t>
      </w:r>
      <w:r w:rsidR="005824D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» </w:t>
      </w:r>
      <w:r w:rsidR="00991B57">
        <w:rPr>
          <w:rFonts w:ascii="Times New Roman" w:eastAsia="Calibri" w:hAnsi="Times New Roman"/>
          <w:bCs/>
          <w:sz w:val="28"/>
          <w:szCs w:val="28"/>
          <w:lang w:eastAsia="ru-RU"/>
        </w:rPr>
        <w:t>изложить в редакции приложения №2 к настоящему Решению;</w:t>
      </w:r>
    </w:p>
    <w:p w:rsidR="00A331F6" w:rsidRDefault="00C54203" w:rsidP="00336F8C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7323A4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 «</w:t>
      </w:r>
      <w:r w:rsidRPr="00C54203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 бюджета Бесланского городского поселения на 2025 год и плановый период 2026 и 2027 годов</w:t>
      </w:r>
      <w:r w:rsidR="005824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 w:rsidR="00336F8C">
        <w:rPr>
          <w:rFonts w:ascii="Times New Roman" w:eastAsia="Calibri" w:hAnsi="Times New Roman"/>
          <w:bCs/>
          <w:sz w:val="28"/>
          <w:szCs w:val="28"/>
          <w:lang w:eastAsia="ru-RU"/>
        </w:rPr>
        <w:t>зложить в редакции приложения №</w:t>
      </w:r>
      <w:r w:rsidR="005824D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336F8C"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 настоящему Решению;</w:t>
      </w:r>
      <w:r w:rsidR="00AF185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336F8C" w:rsidRDefault="000A75A5" w:rsidP="00336F8C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Приложение </w:t>
      </w:r>
      <w:r w:rsidR="00336F8C">
        <w:rPr>
          <w:rFonts w:ascii="Times New Roman" w:eastAsia="Calibri" w:hAnsi="Times New Roman"/>
          <w:bCs/>
          <w:sz w:val="28"/>
          <w:szCs w:val="28"/>
          <w:lang w:eastAsia="ru-RU"/>
        </w:rPr>
        <w:t>№4 «</w:t>
      </w:r>
      <w:r w:rsidR="00336F8C" w:rsidRPr="00336F8C">
        <w:rPr>
          <w:rFonts w:ascii="Times New Roman" w:hAnsi="Times New Roman"/>
          <w:sz w:val="28"/>
          <w:szCs w:val="28"/>
        </w:rPr>
        <w:t>Распределение бюджетных ассигнований Бесланского городского поселения по главным распорядителям, распорядителям, разделам, подразделам, целевым статьям и видам расходов на 2025 год и плановый период 2026 и 2027 годов</w:t>
      </w:r>
      <w:r w:rsidR="005824DD">
        <w:rPr>
          <w:rFonts w:ascii="Times New Roman" w:hAnsi="Times New Roman"/>
          <w:sz w:val="28"/>
          <w:szCs w:val="28"/>
        </w:rPr>
        <w:t>»</w:t>
      </w:r>
      <w:r w:rsidR="00336F8C">
        <w:rPr>
          <w:rFonts w:ascii="Times New Roman" w:hAnsi="Times New Roman"/>
          <w:sz w:val="28"/>
          <w:szCs w:val="28"/>
        </w:rPr>
        <w:t xml:space="preserve"> </w:t>
      </w:r>
      <w:r w:rsidR="00336F8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№4 к настоящему Решению; </w:t>
      </w:r>
    </w:p>
    <w:p w:rsidR="00991B57" w:rsidRPr="00230A72" w:rsidRDefault="00336F8C" w:rsidP="00336F8C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5 «</w:t>
      </w:r>
      <w:r w:rsidRPr="00336F8C">
        <w:rPr>
          <w:rFonts w:ascii="Times New Roman" w:hAnsi="Times New Roman"/>
          <w:sz w:val="28"/>
          <w:szCs w:val="28"/>
        </w:rPr>
        <w:t>Источники внутреннего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8C">
        <w:rPr>
          <w:rFonts w:ascii="Times New Roman" w:hAnsi="Times New Roman"/>
          <w:sz w:val="28"/>
          <w:szCs w:val="28"/>
        </w:rPr>
        <w:t>дефицита бюджета Бесланского городского поселения на 2025 го</w:t>
      </w:r>
      <w:r w:rsidR="00BD5F60">
        <w:rPr>
          <w:rFonts w:ascii="Times New Roman" w:hAnsi="Times New Roman"/>
          <w:sz w:val="28"/>
          <w:szCs w:val="28"/>
        </w:rPr>
        <w:t xml:space="preserve">д и плановый период 2026 и 2027 </w:t>
      </w:r>
      <w:r w:rsidRPr="00336F8C">
        <w:rPr>
          <w:rFonts w:ascii="Times New Roman" w:hAnsi="Times New Roman"/>
          <w:sz w:val="28"/>
          <w:szCs w:val="28"/>
        </w:rPr>
        <w:t>годов</w:t>
      </w:r>
      <w:r w:rsidR="00F515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изложить в редакции приложения №5 к настоящему Решени</w:t>
      </w:r>
      <w:r w:rsidR="007F09C7">
        <w:rPr>
          <w:rFonts w:ascii="Times New Roman" w:eastAsia="Calibri" w:hAnsi="Times New Roman"/>
          <w:bCs/>
          <w:sz w:val="28"/>
          <w:szCs w:val="28"/>
          <w:lang w:eastAsia="ru-RU"/>
        </w:rPr>
        <w:t>ю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</w:p>
    <w:p w:rsidR="003B4292" w:rsidRDefault="003B4292" w:rsidP="00336F8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336F8C" w:rsidRDefault="00336F8C" w:rsidP="00336F8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36F8C" w:rsidRDefault="00336F8C" w:rsidP="00336F8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B4292" w:rsidRDefault="003B4292" w:rsidP="003B42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3B4292" w:rsidRDefault="003B4292" w:rsidP="003B429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A7625B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Глава Бесланского городского поселения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Х. С.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Татров</w:t>
      </w:r>
      <w:proofErr w:type="spellEnd"/>
    </w:p>
    <w:p w:rsidR="00A7625B" w:rsidRDefault="00A7625B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B4292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B4292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Председатель Собрания представителей </w:t>
      </w:r>
    </w:p>
    <w:p w:rsidR="003B4292" w:rsidRPr="00C450D1" w:rsidRDefault="003B4292" w:rsidP="003B429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С. И.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Фидарова</w:t>
      </w:r>
      <w:proofErr w:type="spellEnd"/>
    </w:p>
    <w:sectPr w:rsidR="003B4292" w:rsidRPr="00C4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C"/>
    <w:rsid w:val="000A75A5"/>
    <w:rsid w:val="000C346D"/>
    <w:rsid w:val="000D1200"/>
    <w:rsid w:val="00114BB0"/>
    <w:rsid w:val="00153D79"/>
    <w:rsid w:val="00190CA8"/>
    <w:rsid w:val="001B4268"/>
    <w:rsid w:val="002111B2"/>
    <w:rsid w:val="00336F8C"/>
    <w:rsid w:val="003551A7"/>
    <w:rsid w:val="003B4292"/>
    <w:rsid w:val="005358AC"/>
    <w:rsid w:val="005824DD"/>
    <w:rsid w:val="007323A4"/>
    <w:rsid w:val="007F09C7"/>
    <w:rsid w:val="00991B57"/>
    <w:rsid w:val="00A14B1C"/>
    <w:rsid w:val="00A331F6"/>
    <w:rsid w:val="00A7625B"/>
    <w:rsid w:val="00AF1856"/>
    <w:rsid w:val="00B0449E"/>
    <w:rsid w:val="00B52EC8"/>
    <w:rsid w:val="00B65F6C"/>
    <w:rsid w:val="00BD5F60"/>
    <w:rsid w:val="00C54203"/>
    <w:rsid w:val="00E53D92"/>
    <w:rsid w:val="00E92B38"/>
    <w:rsid w:val="00EF5CB8"/>
    <w:rsid w:val="00F11AAE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29</cp:revision>
  <cp:lastPrinted>2024-12-20T11:31:00Z</cp:lastPrinted>
  <dcterms:created xsi:type="dcterms:W3CDTF">2024-12-19T11:52:00Z</dcterms:created>
  <dcterms:modified xsi:type="dcterms:W3CDTF">2024-12-20T11:40:00Z</dcterms:modified>
</cp:coreProperties>
</file>